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EB" w:rsidRPr="000A15CE" w:rsidRDefault="009908E5" w:rsidP="003B3F60">
      <w:pPr>
        <w:spacing w:after="0" w:line="276" w:lineRule="auto"/>
        <w:jc w:val="center"/>
        <w:rPr>
          <w:b/>
          <w:sz w:val="30"/>
          <w:szCs w:val="30"/>
        </w:rPr>
      </w:pPr>
      <w:r w:rsidRPr="000A15CE">
        <w:rPr>
          <w:b/>
          <w:sz w:val="30"/>
          <w:szCs w:val="30"/>
        </w:rPr>
        <w:t xml:space="preserve">Computational and experimental reinvestigation of </w:t>
      </w:r>
    </w:p>
    <w:p w:rsidR="009B52D0" w:rsidRPr="000A15CE" w:rsidRDefault="002E1EEB" w:rsidP="003B3F60">
      <w:pPr>
        <w:spacing w:after="0" w:line="276" w:lineRule="auto"/>
        <w:jc w:val="center"/>
        <w:rPr>
          <w:b/>
          <w:sz w:val="30"/>
          <w:szCs w:val="30"/>
          <w:vertAlign w:val="superscript"/>
        </w:rPr>
      </w:pPr>
      <w:proofErr w:type="gramStart"/>
      <w:r w:rsidRPr="000A15CE">
        <w:rPr>
          <w:b/>
          <w:sz w:val="30"/>
          <w:szCs w:val="30"/>
        </w:rPr>
        <w:t>the</w:t>
      </w:r>
      <w:proofErr w:type="gramEnd"/>
      <w:r w:rsidRPr="000A15CE">
        <w:rPr>
          <w:b/>
          <w:sz w:val="30"/>
          <w:szCs w:val="30"/>
        </w:rPr>
        <w:t xml:space="preserve"> structural and electrolyte properties</w:t>
      </w:r>
      <w:r w:rsidR="009908E5" w:rsidRPr="000A15CE">
        <w:rPr>
          <w:b/>
          <w:sz w:val="30"/>
          <w:szCs w:val="30"/>
        </w:rPr>
        <w:t xml:space="preserve"> of </w:t>
      </w:r>
      <w:r w:rsidR="007F05FE" w:rsidRPr="000A15CE">
        <w:rPr>
          <w:b/>
          <w:sz w:val="30"/>
          <w:szCs w:val="30"/>
        </w:rPr>
        <w:t>Na</w:t>
      </w:r>
      <w:r w:rsidR="009908E5" w:rsidRPr="000A15CE">
        <w:rPr>
          <w:b/>
          <w:sz w:val="30"/>
          <w:szCs w:val="30"/>
          <w:vertAlign w:val="subscript"/>
        </w:rPr>
        <w:t>4</w:t>
      </w:r>
      <w:r w:rsidR="009908E5" w:rsidRPr="000A15CE">
        <w:rPr>
          <w:b/>
          <w:sz w:val="30"/>
          <w:szCs w:val="30"/>
        </w:rPr>
        <w:t>P</w:t>
      </w:r>
      <w:r w:rsidR="009908E5" w:rsidRPr="000A15CE">
        <w:rPr>
          <w:b/>
          <w:sz w:val="30"/>
          <w:szCs w:val="30"/>
          <w:vertAlign w:val="subscript"/>
        </w:rPr>
        <w:t>2</w:t>
      </w:r>
      <w:r w:rsidR="009908E5" w:rsidRPr="000A15CE">
        <w:rPr>
          <w:b/>
          <w:sz w:val="30"/>
          <w:szCs w:val="30"/>
        </w:rPr>
        <w:t>S</w:t>
      </w:r>
      <w:r w:rsidR="009908E5" w:rsidRPr="000A15CE">
        <w:rPr>
          <w:b/>
          <w:sz w:val="30"/>
          <w:szCs w:val="30"/>
          <w:vertAlign w:val="subscript"/>
        </w:rPr>
        <w:t>6</w:t>
      </w:r>
      <w:r w:rsidR="009908E5" w:rsidRPr="000A15CE">
        <w:rPr>
          <w:b/>
          <w:sz w:val="30"/>
          <w:szCs w:val="30"/>
        </w:rPr>
        <w:t xml:space="preserve"> and </w:t>
      </w:r>
      <w:r w:rsidR="007F05FE" w:rsidRPr="000A15CE">
        <w:rPr>
          <w:b/>
          <w:sz w:val="30"/>
          <w:szCs w:val="30"/>
        </w:rPr>
        <w:t>Li</w:t>
      </w:r>
      <w:r w:rsidR="009908E5" w:rsidRPr="000A15CE">
        <w:rPr>
          <w:b/>
          <w:sz w:val="30"/>
          <w:szCs w:val="30"/>
          <w:vertAlign w:val="subscript"/>
        </w:rPr>
        <w:t>4</w:t>
      </w:r>
      <w:r w:rsidR="009908E5" w:rsidRPr="000A15CE">
        <w:rPr>
          <w:b/>
          <w:sz w:val="30"/>
          <w:szCs w:val="30"/>
        </w:rPr>
        <w:t>P</w:t>
      </w:r>
      <w:r w:rsidR="009908E5" w:rsidRPr="000A15CE">
        <w:rPr>
          <w:b/>
          <w:sz w:val="30"/>
          <w:szCs w:val="30"/>
          <w:vertAlign w:val="subscript"/>
        </w:rPr>
        <w:t>2</w:t>
      </w:r>
      <w:r w:rsidR="009908E5" w:rsidRPr="000A15CE">
        <w:rPr>
          <w:b/>
          <w:sz w:val="30"/>
          <w:szCs w:val="30"/>
        </w:rPr>
        <w:t>S</w:t>
      </w:r>
      <w:r w:rsidR="009908E5" w:rsidRPr="000A15CE">
        <w:rPr>
          <w:b/>
          <w:sz w:val="30"/>
          <w:szCs w:val="30"/>
          <w:vertAlign w:val="subscript"/>
        </w:rPr>
        <w:t>6</w:t>
      </w:r>
      <w:r w:rsidR="00854856" w:rsidRPr="000A15CE">
        <w:rPr>
          <w:b/>
          <w:sz w:val="30"/>
          <w:szCs w:val="30"/>
          <w:vertAlign w:val="superscript"/>
        </w:rPr>
        <w:t>*</w:t>
      </w:r>
    </w:p>
    <w:p w:rsidR="003B3F60" w:rsidRDefault="00854856" w:rsidP="00C454A2">
      <w:pPr>
        <w:spacing w:before="120" w:after="0" w:line="360" w:lineRule="auto"/>
        <w:jc w:val="center"/>
        <w:rPr>
          <w:b/>
        </w:rPr>
      </w:pPr>
      <w:bookmarkStart w:id="0" w:name="OLE_LINK9"/>
      <w:bookmarkStart w:id="1" w:name="OLE_LINK10"/>
      <w:r w:rsidRPr="000A15CE">
        <w:rPr>
          <w:b/>
          <w:u w:val="single"/>
        </w:rPr>
        <w:t>Yan Li</w:t>
      </w:r>
      <w:r w:rsidRPr="000A15CE">
        <w:rPr>
          <w:b/>
        </w:rPr>
        <w:t xml:space="preserve"> and N. A. W. </w:t>
      </w:r>
      <w:proofErr w:type="spellStart"/>
      <w:r w:rsidRPr="000A15CE">
        <w:rPr>
          <w:b/>
        </w:rPr>
        <w:t>Holzwarth</w:t>
      </w:r>
      <w:proofErr w:type="spellEnd"/>
    </w:p>
    <w:p w:rsidR="00854856" w:rsidRPr="000A15CE" w:rsidRDefault="00854856" w:rsidP="00C454A2">
      <w:pPr>
        <w:spacing w:after="120" w:line="360" w:lineRule="auto"/>
        <w:jc w:val="center"/>
        <w:rPr>
          <w:b/>
        </w:rPr>
      </w:pPr>
      <w:r w:rsidRPr="000A15CE">
        <w:rPr>
          <w:b/>
        </w:rPr>
        <w:t>Department of Physics, Wake Forest University, Winston-Salem</w:t>
      </w:r>
      <w:r w:rsidR="00772438" w:rsidRPr="000A15CE">
        <w:rPr>
          <w:b/>
        </w:rPr>
        <w:t>, NC,</w:t>
      </w:r>
      <w:r w:rsidRPr="000A15CE">
        <w:rPr>
          <w:b/>
        </w:rPr>
        <w:t xml:space="preserve"> 27109</w:t>
      </w:r>
      <w:r w:rsidR="00772438" w:rsidRPr="000A15CE">
        <w:rPr>
          <w:b/>
        </w:rPr>
        <w:t>,</w:t>
      </w:r>
      <w:r w:rsidRPr="000A15CE">
        <w:rPr>
          <w:b/>
        </w:rPr>
        <w:t xml:space="preserve"> USA</w:t>
      </w:r>
    </w:p>
    <w:bookmarkEnd w:id="0"/>
    <w:bookmarkEnd w:id="1"/>
    <w:p w:rsidR="002656C8" w:rsidRDefault="00644F14" w:rsidP="0011345E">
      <w:pPr>
        <w:autoSpaceDE w:val="0"/>
        <w:autoSpaceDN w:val="0"/>
        <w:adjustRightInd w:val="0"/>
        <w:spacing w:after="0" w:line="276" w:lineRule="auto"/>
      </w:pPr>
      <w:r>
        <w:t>Recent experiment</w:t>
      </w:r>
      <w:r w:rsidR="00854856">
        <w:t>s</w:t>
      </w:r>
      <w:r w:rsidR="007F05FE" w:rsidRPr="007F05FE">
        <w:rPr>
          <w:vertAlign w:val="superscript"/>
        </w:rPr>
        <w:t>1</w:t>
      </w:r>
      <w:proofErr w:type="gramStart"/>
      <w:r w:rsidR="00FC6C9D">
        <w:rPr>
          <w:vertAlign w:val="superscript"/>
        </w:rPr>
        <w:t>,2</w:t>
      </w:r>
      <w:proofErr w:type="gramEnd"/>
      <w:r>
        <w:t xml:space="preserve"> ha</w:t>
      </w:r>
      <w:r w:rsidR="00854856">
        <w:t>ve</w:t>
      </w:r>
      <w:r>
        <w:t xml:space="preserve"> shown that Na</w:t>
      </w:r>
      <w:r w:rsidRPr="00447BFF">
        <w:rPr>
          <w:vertAlign w:val="subscript"/>
        </w:rPr>
        <w:t>4</w:t>
      </w:r>
      <w:r>
        <w:t>P</w:t>
      </w:r>
      <w:r w:rsidRPr="00447BFF">
        <w:rPr>
          <w:vertAlign w:val="subscript"/>
        </w:rPr>
        <w:t>2</w:t>
      </w:r>
      <w:r>
        <w:t>S</w:t>
      </w:r>
      <w:r w:rsidRPr="00447BFF">
        <w:rPr>
          <w:vertAlign w:val="subscript"/>
        </w:rPr>
        <w:t>6</w:t>
      </w:r>
      <w:r>
        <w:t xml:space="preserve"> crystalize</w:t>
      </w:r>
      <w:r w:rsidR="00854856">
        <w:t>s</w:t>
      </w:r>
      <w:r>
        <w:t xml:space="preserve"> in the based-centered mono</w:t>
      </w:r>
      <w:r w:rsidR="00515138">
        <w:t xml:space="preserve">clinic structure C2/m (#12) and </w:t>
      </w:r>
      <w:r w:rsidR="00515138" w:rsidRPr="00515138">
        <w:t>has good ionic conductivity and stability with respect to metallic Na anodes</w:t>
      </w:r>
      <w:r w:rsidR="004D0281">
        <w:t xml:space="preserve">.  </w:t>
      </w:r>
      <w:r w:rsidR="001267E5">
        <w:t>However, p</w:t>
      </w:r>
      <w:r w:rsidR="00B14D68">
        <w:t>revious simulation</w:t>
      </w:r>
      <w:r w:rsidR="00FC6C9D">
        <w:t>s</w:t>
      </w:r>
      <w:r w:rsidR="00FC6C9D">
        <w:rPr>
          <w:vertAlign w:val="superscript"/>
        </w:rPr>
        <w:t>3</w:t>
      </w:r>
      <w:r w:rsidR="00B14D68">
        <w:t xml:space="preserve"> suggested that </w:t>
      </w:r>
      <w:r w:rsidR="00B05238">
        <w:t>the monoclinic structure</w:t>
      </w:r>
      <w:r w:rsidR="002E1F8E">
        <w:rPr>
          <w:rFonts w:hint="eastAsia"/>
        </w:rPr>
        <w:t xml:space="preserve"> </w:t>
      </w:r>
      <w:r w:rsidR="007C75F8">
        <w:t xml:space="preserve">initially reported by Kuhn </w:t>
      </w:r>
      <w:proofErr w:type="gramStart"/>
      <w:r w:rsidR="007C75F8" w:rsidRPr="00447BFF">
        <w:rPr>
          <w:i/>
        </w:rPr>
        <w:t>et</w:t>
      </w:r>
      <w:proofErr w:type="gramEnd"/>
      <w:r w:rsidR="007C75F8" w:rsidRPr="00447BFF">
        <w:rPr>
          <w:i/>
        </w:rPr>
        <w:t xml:space="preserve"> al</w:t>
      </w:r>
      <w:r w:rsidR="007C75F8">
        <w:t>.</w:t>
      </w:r>
      <w:r w:rsidR="00FC6C9D">
        <w:rPr>
          <w:vertAlign w:val="superscript"/>
        </w:rPr>
        <w:t>2</w:t>
      </w:r>
      <w:r w:rsidR="002E1F8E">
        <w:t xml:space="preserve"> </w:t>
      </w:r>
      <w:r w:rsidR="00B05238">
        <w:t>is meta-stable relative to structures found for the similar material Li</w:t>
      </w:r>
      <w:r w:rsidR="00B05238" w:rsidRPr="00447BFF">
        <w:rPr>
          <w:vertAlign w:val="subscript"/>
        </w:rPr>
        <w:t>4</w:t>
      </w:r>
      <w:r w:rsidR="00B05238">
        <w:t>P</w:t>
      </w:r>
      <w:r w:rsidR="00B05238" w:rsidRPr="00447BFF">
        <w:rPr>
          <w:vertAlign w:val="subscript"/>
        </w:rPr>
        <w:t>2</w:t>
      </w:r>
      <w:r w:rsidR="00B05238">
        <w:t>S</w:t>
      </w:r>
      <w:r w:rsidR="00B05238" w:rsidRPr="00447BFF">
        <w:rPr>
          <w:vertAlign w:val="subscript"/>
        </w:rPr>
        <w:t>6</w:t>
      </w:r>
      <w:r w:rsidR="00B14D68">
        <w:t xml:space="preserve">. </w:t>
      </w:r>
      <w:r w:rsidR="002A1CB2">
        <w:t xml:space="preserve"> </w:t>
      </w:r>
      <w:r w:rsidR="00D136C7">
        <w:t>Our results in</w:t>
      </w:r>
      <w:r w:rsidR="001F206A">
        <w:t xml:space="preserve"> this </w:t>
      </w:r>
      <w:r w:rsidR="00D136C7">
        <w:t>extended work indicate</w:t>
      </w:r>
      <w:r w:rsidR="0087716A">
        <w:t xml:space="preserve"> that </w:t>
      </w:r>
      <w:r w:rsidR="00D136C7">
        <w:t xml:space="preserve">the </w:t>
      </w:r>
      <w:r w:rsidR="0087716A">
        <w:t>vibrational free energy contributes to the stabilization of the C2/m structure of Na</w:t>
      </w:r>
      <w:r w:rsidR="0087716A" w:rsidRPr="00447BFF">
        <w:rPr>
          <w:vertAlign w:val="subscript"/>
        </w:rPr>
        <w:t>4</w:t>
      </w:r>
      <w:r w:rsidR="0087716A">
        <w:t>P</w:t>
      </w:r>
      <w:r w:rsidR="0087716A" w:rsidRPr="00447BFF">
        <w:rPr>
          <w:vertAlign w:val="subscript"/>
        </w:rPr>
        <w:t>2</w:t>
      </w:r>
      <w:r w:rsidR="0087716A">
        <w:t>S</w:t>
      </w:r>
      <w:r w:rsidR="0087716A" w:rsidRPr="00447BFF">
        <w:rPr>
          <w:vertAlign w:val="subscript"/>
        </w:rPr>
        <w:t>6</w:t>
      </w:r>
      <w:r w:rsidR="00770799">
        <w:t xml:space="preserve">. </w:t>
      </w:r>
      <w:r w:rsidR="00A002C4">
        <w:t xml:space="preserve">In modeling ionic conductivity in </w:t>
      </w:r>
      <w:r w:rsidR="00447BFF">
        <w:t>Na</w:t>
      </w:r>
      <w:r w:rsidR="00447BFF" w:rsidRPr="00447BFF">
        <w:rPr>
          <w:vertAlign w:val="subscript"/>
        </w:rPr>
        <w:t>4</w:t>
      </w:r>
      <w:r w:rsidR="00447BFF">
        <w:t>P</w:t>
      </w:r>
      <w:r w:rsidR="00447BFF" w:rsidRPr="00447BFF">
        <w:rPr>
          <w:vertAlign w:val="subscript"/>
        </w:rPr>
        <w:t>2</w:t>
      </w:r>
      <w:r w:rsidR="00447BFF">
        <w:t>S</w:t>
      </w:r>
      <w:r w:rsidR="00447BFF" w:rsidRPr="00447BFF">
        <w:rPr>
          <w:vertAlign w:val="subscript"/>
        </w:rPr>
        <w:t>6</w:t>
      </w:r>
      <w:r w:rsidR="00A002C4">
        <w:t xml:space="preserve">, </w:t>
      </w:r>
      <w:r w:rsidR="0039326D">
        <w:t xml:space="preserve">the calculated </w:t>
      </w:r>
      <w:r w:rsidR="00E33B20">
        <w:t>activation ener</w:t>
      </w:r>
      <w:bookmarkStart w:id="2" w:name="_GoBack"/>
      <w:bookmarkEnd w:id="2"/>
      <w:r w:rsidR="00E33B20">
        <w:t>gy</w:t>
      </w:r>
      <w:r w:rsidR="008B3F7F" w:rsidRPr="008B3F7F">
        <w:t xml:space="preserve"> </w:t>
      </w:r>
      <w:r w:rsidR="008B3F7F">
        <w:t>for Na ion migration</w:t>
      </w:r>
      <w:r w:rsidR="00E33B20">
        <w:t xml:space="preserve"> is in reasonable agreement with </w:t>
      </w:r>
      <w:r w:rsidR="005671D9">
        <w:t>the experimental</w:t>
      </w:r>
      <w:r w:rsidR="00FC6C9D">
        <w:t>ly</w:t>
      </w:r>
      <w:r w:rsidR="005671D9">
        <w:t xml:space="preserve"> measured value.</w:t>
      </w:r>
      <w:r w:rsidR="00FC6C9D">
        <w:rPr>
          <w:vertAlign w:val="superscript"/>
        </w:rPr>
        <w:t>1</w:t>
      </w:r>
      <w:r w:rsidR="005671D9">
        <w:t xml:space="preserve">  </w:t>
      </w:r>
      <w:r w:rsidR="00FC6C9D">
        <w:t xml:space="preserve">By using a combination of </w:t>
      </w:r>
      <w:r w:rsidR="000332D5" w:rsidRPr="006772B0">
        <w:t xml:space="preserve"> NMR and X-ray</w:t>
      </w:r>
      <w:r w:rsidR="00FC6C9D">
        <w:t xml:space="preserve"> analysis</w:t>
      </w:r>
      <w:r w:rsidR="000332D5" w:rsidRPr="006772B0">
        <w:t xml:space="preserve">, </w:t>
      </w:r>
      <w:r w:rsidR="00A478B4" w:rsidRPr="00A478B4">
        <w:t xml:space="preserve">Neuberger </w:t>
      </w:r>
      <w:r w:rsidR="00A478B4" w:rsidRPr="00447BFF">
        <w:rPr>
          <w:i/>
        </w:rPr>
        <w:t>et al.</w:t>
      </w:r>
      <w:r w:rsidR="007C75F8">
        <w:rPr>
          <w:vertAlign w:val="superscript"/>
        </w:rPr>
        <w:t>4</w:t>
      </w:r>
      <w:r w:rsidR="00A478B4">
        <w:t xml:space="preserve"> </w:t>
      </w:r>
      <w:r w:rsidR="000A329E" w:rsidRPr="000A329E">
        <w:t>observed</w:t>
      </w:r>
      <w:r w:rsidR="00A478B4">
        <w:t xml:space="preserve"> that the </w:t>
      </w:r>
      <w:r w:rsidR="00E71562" w:rsidRPr="006772B0">
        <w:t>Li</w:t>
      </w:r>
      <w:r w:rsidR="00E71562" w:rsidRPr="00447BFF">
        <w:rPr>
          <w:vertAlign w:val="subscript"/>
        </w:rPr>
        <w:t>4</w:t>
      </w:r>
      <w:r w:rsidR="00E71562" w:rsidRPr="006772B0">
        <w:t>P</w:t>
      </w:r>
      <w:r w:rsidR="00E71562" w:rsidRPr="00447BFF">
        <w:rPr>
          <w:vertAlign w:val="subscript"/>
        </w:rPr>
        <w:t>2</w:t>
      </w:r>
      <w:r w:rsidR="00E71562" w:rsidRPr="006772B0">
        <w:t>S</w:t>
      </w:r>
      <w:r w:rsidR="00E71562" w:rsidRPr="00447BFF">
        <w:rPr>
          <w:vertAlign w:val="subscript"/>
        </w:rPr>
        <w:t>6</w:t>
      </w:r>
      <w:r w:rsidR="00E71562">
        <w:t xml:space="preserve"> </w:t>
      </w:r>
      <w:r w:rsidR="00E71562" w:rsidRPr="00E71562">
        <w:t xml:space="preserve">crystallizes to form </w:t>
      </w:r>
      <w:r w:rsidR="000A329E">
        <w:t xml:space="preserve">an </w:t>
      </w:r>
      <w:r w:rsidR="002656C8">
        <w:t xml:space="preserve">ordered </w:t>
      </w:r>
      <w:r w:rsidR="00E71562">
        <w:t>hexagonal</w:t>
      </w:r>
      <w:r w:rsidR="00E71562" w:rsidRPr="00E71562">
        <w:t xml:space="preserve"> crystal having the space group </w:t>
      </w:r>
      <w:r w:rsidR="007F05FE">
        <w:t>P321 (#150)</w:t>
      </w:r>
      <w:r w:rsidR="007903DC">
        <w:t xml:space="preserve">. </w:t>
      </w:r>
      <w:r w:rsidR="002656C8" w:rsidRPr="002656C8">
        <w:t xml:space="preserve"> </w:t>
      </w:r>
      <w:r w:rsidR="007903DC">
        <w:t>O</w:t>
      </w:r>
      <w:r w:rsidR="002656C8">
        <w:t>ur</w:t>
      </w:r>
      <w:r w:rsidR="007903DC">
        <w:t xml:space="preserve"> </w:t>
      </w:r>
      <w:r w:rsidR="002656C8" w:rsidRPr="002656C8">
        <w:t>simulations</w:t>
      </w:r>
      <w:r w:rsidR="002656C8">
        <w:t xml:space="preserve"> </w:t>
      </w:r>
      <w:r w:rsidR="007903DC">
        <w:t>of</w:t>
      </w:r>
      <w:r w:rsidR="002A6930">
        <w:t xml:space="preserve"> </w:t>
      </w:r>
      <w:r w:rsidR="00385DD4">
        <w:t xml:space="preserve">crystalline </w:t>
      </w:r>
      <w:r w:rsidR="00447BFF" w:rsidRPr="00447BFF">
        <w:t>Li</w:t>
      </w:r>
      <w:r w:rsidR="00447BFF" w:rsidRPr="00447BFF">
        <w:rPr>
          <w:vertAlign w:val="subscript"/>
        </w:rPr>
        <w:t>4</w:t>
      </w:r>
      <w:r w:rsidR="00447BFF" w:rsidRPr="00447BFF">
        <w:t>P</w:t>
      </w:r>
      <w:r w:rsidR="00447BFF" w:rsidRPr="00447BFF">
        <w:rPr>
          <w:vertAlign w:val="subscript"/>
        </w:rPr>
        <w:t>2</w:t>
      </w:r>
      <w:r w:rsidR="00447BFF" w:rsidRPr="00447BFF">
        <w:t>S</w:t>
      </w:r>
      <w:r w:rsidR="00447BFF" w:rsidRPr="00447BFF">
        <w:rPr>
          <w:vertAlign w:val="subscript"/>
        </w:rPr>
        <w:t>6</w:t>
      </w:r>
      <w:r w:rsidR="0036240C">
        <w:t>,</w:t>
      </w:r>
      <w:r w:rsidR="00447BFF">
        <w:t xml:space="preserve"> </w:t>
      </w:r>
      <w:r w:rsidR="00385DD4">
        <w:t>including both structural optimization and vibrational free energy</w:t>
      </w:r>
      <w:r w:rsidR="00125BE4">
        <w:t xml:space="preserve"> contributions</w:t>
      </w:r>
      <w:r w:rsidR="0036240C">
        <w:t>,</w:t>
      </w:r>
      <w:r w:rsidR="00385DD4">
        <w:t xml:space="preserve"> are also consistent with this new structural analysis.</w:t>
      </w:r>
    </w:p>
    <w:p w:rsidR="00854856" w:rsidRDefault="00854856" w:rsidP="0011345E">
      <w:pPr>
        <w:autoSpaceDE w:val="0"/>
        <w:autoSpaceDN w:val="0"/>
        <w:adjustRightInd w:val="0"/>
        <w:spacing w:after="0" w:line="276" w:lineRule="auto"/>
      </w:pPr>
    </w:p>
    <w:p w:rsidR="00854856" w:rsidRPr="00854856" w:rsidRDefault="00854856" w:rsidP="0011345E">
      <w:pPr>
        <w:autoSpaceDE w:val="0"/>
        <w:autoSpaceDN w:val="0"/>
        <w:adjustRightInd w:val="0"/>
        <w:spacing w:after="0" w:line="276" w:lineRule="auto"/>
      </w:pPr>
      <w:r>
        <w:rPr>
          <w:vertAlign w:val="superscript"/>
        </w:rPr>
        <w:t>*</w:t>
      </w:r>
      <w:r>
        <w:t>Work supported by NSF grant DMR-1507942.</w:t>
      </w:r>
    </w:p>
    <w:p w:rsidR="00707DFD" w:rsidRDefault="00707DFD" w:rsidP="0011345E">
      <w:pPr>
        <w:autoSpaceDE w:val="0"/>
        <w:autoSpaceDN w:val="0"/>
        <w:adjustRightInd w:val="0"/>
        <w:spacing w:after="0" w:line="276" w:lineRule="auto"/>
      </w:pPr>
    </w:p>
    <w:p w:rsidR="00707DFD" w:rsidRPr="00D63245" w:rsidRDefault="00A74216" w:rsidP="00951376">
      <w:pPr>
        <w:spacing w:after="0" w:line="360" w:lineRule="auto"/>
        <w:rPr>
          <w:rFonts w:cstheme="minorHAnsi"/>
          <w:color w:val="000000" w:themeColor="text1"/>
        </w:rPr>
      </w:pPr>
      <w:r w:rsidRPr="00D63245">
        <w:rPr>
          <w:rFonts w:cstheme="minorHAnsi"/>
          <w:color w:val="000000" w:themeColor="text1"/>
          <w:vertAlign w:val="superscript"/>
        </w:rPr>
        <w:t>1</w:t>
      </w:r>
      <w:r w:rsidR="00707DFD" w:rsidRPr="00D63245">
        <w:rPr>
          <w:rFonts w:cstheme="minorHAnsi"/>
          <w:color w:val="000000" w:themeColor="text1"/>
        </w:rPr>
        <w:t>Z. D. Hood et al., to be published.</w:t>
      </w:r>
    </w:p>
    <w:p w:rsidR="007C75F8" w:rsidRDefault="00FC6C9D" w:rsidP="00951376">
      <w:pPr>
        <w:spacing w:after="0" w:line="360" w:lineRule="auto"/>
      </w:pPr>
      <w:r>
        <w:rPr>
          <w:vertAlign w:val="superscript"/>
        </w:rPr>
        <w:t>2</w:t>
      </w:r>
      <w:r w:rsidR="007C75F8">
        <w:t xml:space="preserve">A. Kuhn et al., Z. </w:t>
      </w:r>
      <w:proofErr w:type="spellStart"/>
      <w:r w:rsidR="007C75F8">
        <w:t>Anorg</w:t>
      </w:r>
      <w:proofErr w:type="spellEnd"/>
      <w:r w:rsidR="007C75F8">
        <w:t xml:space="preserve">. </w:t>
      </w:r>
      <w:proofErr w:type="spellStart"/>
      <w:r w:rsidR="007C75F8">
        <w:t>Allg</w:t>
      </w:r>
      <w:proofErr w:type="spellEnd"/>
      <w:r w:rsidR="007C75F8">
        <w:t xml:space="preserve">. Chem., </w:t>
      </w:r>
      <w:r w:rsidR="007C75F8" w:rsidRPr="005F7928">
        <w:rPr>
          <w:b/>
        </w:rPr>
        <w:t>640</w:t>
      </w:r>
      <w:r w:rsidR="007C75F8">
        <w:t>, 689–692 (2014)</w:t>
      </w:r>
    </w:p>
    <w:p w:rsidR="00FC6C9D" w:rsidRDefault="00FC6C9D" w:rsidP="00FC6C9D">
      <w:pPr>
        <w:spacing w:after="0" w:line="360" w:lineRule="auto"/>
        <w:rPr>
          <w:rFonts w:cstheme="minorHAnsi"/>
          <w:color w:val="000000" w:themeColor="text1"/>
        </w:rPr>
      </w:pPr>
      <w:r w:rsidRPr="00D63245">
        <w:rPr>
          <w:rFonts w:cstheme="minorHAnsi"/>
          <w:color w:val="000000" w:themeColor="text1"/>
          <w:vertAlign w:val="superscript"/>
        </w:rPr>
        <w:t>2</w:t>
      </w:r>
      <w:r w:rsidRPr="00D63245">
        <w:rPr>
          <w:rFonts w:cstheme="minorHAnsi"/>
          <w:color w:val="000000" w:themeColor="text1"/>
        </w:rPr>
        <w:t xml:space="preserve">E. Rush Jr. et al., Solid State Ionics, </w:t>
      </w:r>
      <w:r w:rsidRPr="005F7928">
        <w:rPr>
          <w:rFonts w:cstheme="minorHAnsi"/>
          <w:b/>
          <w:color w:val="000000" w:themeColor="text1"/>
        </w:rPr>
        <w:t>286</w:t>
      </w:r>
      <w:r w:rsidRPr="00D63245">
        <w:rPr>
          <w:rFonts w:cstheme="minorHAnsi"/>
          <w:color w:val="000000" w:themeColor="text1"/>
        </w:rPr>
        <w:t>, 45-50 (2016)</w:t>
      </w:r>
      <w:r>
        <w:rPr>
          <w:rFonts w:cstheme="minorHAnsi"/>
          <w:color w:val="000000" w:themeColor="text1"/>
        </w:rPr>
        <w:t>.</w:t>
      </w:r>
    </w:p>
    <w:p w:rsidR="00D06916" w:rsidRPr="009A1BFE" w:rsidRDefault="007C75F8" w:rsidP="009A1BFE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  <w:vertAlign w:val="superscript"/>
        </w:rPr>
        <w:t>4</w:t>
      </w:r>
      <w:r w:rsidR="00D63245">
        <w:rPr>
          <w:rFonts w:cstheme="minorHAnsi"/>
          <w:color w:val="000000" w:themeColor="text1"/>
          <w:shd w:val="clear" w:color="auto" w:fill="FFFFFF"/>
        </w:rPr>
        <w:t xml:space="preserve">S. </w:t>
      </w:r>
      <w:r w:rsidR="00707DFD" w:rsidRPr="00D63245">
        <w:rPr>
          <w:rFonts w:cstheme="minorHAnsi"/>
          <w:color w:val="000000" w:themeColor="text1"/>
          <w:shd w:val="clear" w:color="auto" w:fill="FFFFFF"/>
        </w:rPr>
        <w:t>Neuberger</w:t>
      </w:r>
      <w:r w:rsidR="00707DFD" w:rsidRPr="00D63245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707DFD" w:rsidRPr="00D63245">
        <w:rPr>
          <w:rFonts w:cstheme="minorHAnsi"/>
          <w:iCs/>
          <w:color w:val="000000" w:themeColor="text1"/>
          <w:shd w:val="clear" w:color="auto" w:fill="FFFFFF"/>
        </w:rPr>
        <w:t>et al.</w:t>
      </w:r>
      <w:r w:rsidR="00707DFD" w:rsidRPr="00D63245">
        <w:rPr>
          <w:rFonts w:cstheme="minorHAnsi"/>
          <w:color w:val="000000" w:themeColor="text1"/>
          <w:shd w:val="clear" w:color="auto" w:fill="FFFFFF"/>
        </w:rPr>
        <w:t> </w:t>
      </w:r>
      <w:r w:rsidR="00D63245" w:rsidRPr="00D63245">
        <w:rPr>
          <w:rFonts w:cstheme="minorHAnsi"/>
          <w:color w:val="000000" w:themeColor="text1"/>
        </w:rPr>
        <w:t>Dalton Transactions</w:t>
      </w:r>
      <w:r w:rsidR="00D63245">
        <w:rPr>
          <w:rFonts w:cstheme="minorHAnsi"/>
          <w:color w:val="000000" w:themeColor="text1"/>
        </w:rPr>
        <w:t>,</w:t>
      </w:r>
      <w:r w:rsidR="00D63245" w:rsidRPr="00D63245">
        <w:rPr>
          <w:rFonts w:cstheme="minorHAnsi"/>
          <w:color w:val="000000" w:themeColor="text1"/>
        </w:rPr>
        <w:t xml:space="preserve"> </w:t>
      </w:r>
      <w:r w:rsidR="00707DFD" w:rsidRPr="005F7928">
        <w:rPr>
          <w:rFonts w:cstheme="minorHAnsi"/>
          <w:b/>
          <w:color w:val="000000" w:themeColor="text1"/>
        </w:rPr>
        <w:t>47</w:t>
      </w:r>
      <w:r w:rsidR="00707DFD" w:rsidRPr="00D63245">
        <w:rPr>
          <w:rFonts w:cstheme="minorHAnsi"/>
          <w:color w:val="000000" w:themeColor="text1"/>
        </w:rPr>
        <w:t>, 11691-11695 (2018).</w:t>
      </w:r>
    </w:p>
    <w:sectPr w:rsidR="00D06916" w:rsidRPr="009A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B83"/>
    <w:multiLevelType w:val="hybridMultilevel"/>
    <w:tmpl w:val="E8688D84"/>
    <w:lvl w:ilvl="0" w:tplc="9294B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F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6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0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CC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4D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A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0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C2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C00"/>
    <w:multiLevelType w:val="hybridMultilevel"/>
    <w:tmpl w:val="3EDAB788"/>
    <w:lvl w:ilvl="0" w:tplc="60342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F03"/>
    <w:multiLevelType w:val="hybridMultilevel"/>
    <w:tmpl w:val="BE208C48"/>
    <w:lvl w:ilvl="0" w:tplc="2F228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0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C4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2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08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A2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66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E7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TAyNbI0MrM0s7BQ0lEKTi0uzszPAykwqQUAVKkgsiwAAAA="/>
  </w:docVars>
  <w:rsids>
    <w:rsidRoot w:val="00762B19"/>
    <w:rsid w:val="00007ECE"/>
    <w:rsid w:val="000247D7"/>
    <w:rsid w:val="000332D5"/>
    <w:rsid w:val="00047C82"/>
    <w:rsid w:val="000A15CE"/>
    <w:rsid w:val="000A329E"/>
    <w:rsid w:val="0011345E"/>
    <w:rsid w:val="00125BE4"/>
    <w:rsid w:val="001267E5"/>
    <w:rsid w:val="001317F0"/>
    <w:rsid w:val="001F206A"/>
    <w:rsid w:val="0021670E"/>
    <w:rsid w:val="002656C8"/>
    <w:rsid w:val="00277D01"/>
    <w:rsid w:val="002A1CB2"/>
    <w:rsid w:val="002A6930"/>
    <w:rsid w:val="002B204C"/>
    <w:rsid w:val="002E1EEB"/>
    <w:rsid w:val="002E1F8E"/>
    <w:rsid w:val="003026D8"/>
    <w:rsid w:val="00340AC9"/>
    <w:rsid w:val="00361076"/>
    <w:rsid w:val="0036240C"/>
    <w:rsid w:val="00385DD4"/>
    <w:rsid w:val="00387231"/>
    <w:rsid w:val="0039326D"/>
    <w:rsid w:val="003B3F60"/>
    <w:rsid w:val="003C0C7F"/>
    <w:rsid w:val="00433250"/>
    <w:rsid w:val="004422D0"/>
    <w:rsid w:val="00447BFF"/>
    <w:rsid w:val="004D0281"/>
    <w:rsid w:val="00515138"/>
    <w:rsid w:val="00550F86"/>
    <w:rsid w:val="005671D9"/>
    <w:rsid w:val="005F7928"/>
    <w:rsid w:val="00611374"/>
    <w:rsid w:val="00644F14"/>
    <w:rsid w:val="00662ACB"/>
    <w:rsid w:val="006677A2"/>
    <w:rsid w:val="006772B0"/>
    <w:rsid w:val="00693A61"/>
    <w:rsid w:val="006A58F2"/>
    <w:rsid w:val="00707DFD"/>
    <w:rsid w:val="00762B19"/>
    <w:rsid w:val="00770799"/>
    <w:rsid w:val="00772438"/>
    <w:rsid w:val="007903DC"/>
    <w:rsid w:val="007B258F"/>
    <w:rsid w:val="007C75F8"/>
    <w:rsid w:val="007F05FE"/>
    <w:rsid w:val="0083626F"/>
    <w:rsid w:val="00854856"/>
    <w:rsid w:val="0087716A"/>
    <w:rsid w:val="008B3F7F"/>
    <w:rsid w:val="008B4BBF"/>
    <w:rsid w:val="008D7E77"/>
    <w:rsid w:val="008F0E7B"/>
    <w:rsid w:val="00933750"/>
    <w:rsid w:val="00951376"/>
    <w:rsid w:val="009658DA"/>
    <w:rsid w:val="009908E5"/>
    <w:rsid w:val="009A0292"/>
    <w:rsid w:val="009A1BFE"/>
    <w:rsid w:val="009B076D"/>
    <w:rsid w:val="009B52D0"/>
    <w:rsid w:val="009B5CBA"/>
    <w:rsid w:val="00A002C4"/>
    <w:rsid w:val="00A109EB"/>
    <w:rsid w:val="00A478B4"/>
    <w:rsid w:val="00A673DB"/>
    <w:rsid w:val="00A74216"/>
    <w:rsid w:val="00B05238"/>
    <w:rsid w:val="00B14D68"/>
    <w:rsid w:val="00B77CBE"/>
    <w:rsid w:val="00BF0C9E"/>
    <w:rsid w:val="00C12641"/>
    <w:rsid w:val="00C454A2"/>
    <w:rsid w:val="00C5611A"/>
    <w:rsid w:val="00CC78A6"/>
    <w:rsid w:val="00CD0F38"/>
    <w:rsid w:val="00CD6D7D"/>
    <w:rsid w:val="00D06916"/>
    <w:rsid w:val="00D136C7"/>
    <w:rsid w:val="00D30425"/>
    <w:rsid w:val="00D34EB1"/>
    <w:rsid w:val="00D40C1B"/>
    <w:rsid w:val="00D61BCC"/>
    <w:rsid w:val="00D63245"/>
    <w:rsid w:val="00D641E3"/>
    <w:rsid w:val="00D932CE"/>
    <w:rsid w:val="00E33B20"/>
    <w:rsid w:val="00E47C5F"/>
    <w:rsid w:val="00E6581B"/>
    <w:rsid w:val="00E71562"/>
    <w:rsid w:val="00EF34EA"/>
    <w:rsid w:val="00EF48A5"/>
    <w:rsid w:val="00F0021F"/>
    <w:rsid w:val="00F7255F"/>
    <w:rsid w:val="00FA05BD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3B8F-1F2D-4F21-BC1C-202200C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6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34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77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CD84-66F9-4A2C-85A0-D941B8D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Yan</dc:creator>
  <cp:keywords/>
  <dc:description/>
  <cp:lastModifiedBy>Li, Yan</cp:lastModifiedBy>
  <cp:revision>49</cp:revision>
  <dcterms:created xsi:type="dcterms:W3CDTF">2019-04-14T21:17:00Z</dcterms:created>
  <dcterms:modified xsi:type="dcterms:W3CDTF">2019-04-15T19:13:00Z</dcterms:modified>
</cp:coreProperties>
</file>